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F7" w:rsidRPr="001E2EF6" w:rsidRDefault="00AC4DF7" w:rsidP="00AC4DF7">
      <w:pPr>
        <w:spacing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«Здоровые привычки с ранних лет: шаги к формированию крепкого здоровья у маленьких детей» </w:t>
      </w:r>
    </w:p>
    <w:p w:rsidR="00AC4DF7" w:rsidRPr="001519E1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19E1">
        <w:rPr>
          <w:rFonts w:ascii="Times New Roman" w:hAnsi="Times New Roman" w:cs="Times New Roman"/>
          <w:i/>
          <w:sz w:val="28"/>
          <w:szCs w:val="28"/>
        </w:rPr>
        <w:t>Хмелевская Юлия Борисовна</w:t>
      </w: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19E1">
        <w:rPr>
          <w:rFonts w:ascii="Times New Roman" w:hAnsi="Times New Roman" w:cs="Times New Roman"/>
          <w:i/>
          <w:sz w:val="28"/>
          <w:szCs w:val="28"/>
        </w:rPr>
        <w:t xml:space="preserve">Социальный педагог ГКУ </w:t>
      </w:r>
      <w:proofErr w:type="gramStart"/>
      <w:r w:rsidRPr="001519E1">
        <w:rPr>
          <w:rFonts w:ascii="Times New Roman" w:hAnsi="Times New Roman" w:cs="Times New Roman"/>
          <w:i/>
          <w:sz w:val="28"/>
          <w:szCs w:val="28"/>
        </w:rPr>
        <w:t>СО</w:t>
      </w:r>
      <w:proofErr w:type="gramEnd"/>
      <w:r w:rsidRPr="001519E1">
        <w:rPr>
          <w:rFonts w:ascii="Times New Roman" w:hAnsi="Times New Roman" w:cs="Times New Roman"/>
          <w:i/>
          <w:sz w:val="28"/>
          <w:szCs w:val="28"/>
        </w:rPr>
        <w:t xml:space="preserve"> «Центр диагностики и консультирования Самарской области», Россия, Новокуйбышевск</w:t>
      </w: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направлением государственной семейной политики является улучшение здоровья семьи. В современном мире необходима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системного подхода при реализации услуг ранней помощи. </w:t>
      </w:r>
      <w:r>
        <w:rPr>
          <w:rFonts w:ascii="Times New Roman" w:eastAsia="TimesNewRomanPSMT" w:hAnsi="Times New Roman" w:cs="Times New Roman"/>
          <w:sz w:val="28"/>
          <w:szCs w:val="28"/>
        </w:rPr>
        <w:t>Межведомственное взаимодействие</w:t>
      </w:r>
      <w:r w:rsidRPr="001519E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систем образования, </w:t>
      </w:r>
      <w:r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сферы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здравоохранения</w:t>
      </w:r>
      <w:r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овокуйбышевск позволяет  выработать у молодых родителей,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данной территории, устойчивой положительной доминанты в социальной, семейной, духовной жизни на здоровый образ жизни.   У</w:t>
      </w:r>
      <w:r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станавливается многосторонняя связь между всеми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специалистами, что позволяет сформировать основы здорового жизни не только у ребенка, но и родителя, проводить профилактику вредных привычек.</w:t>
      </w: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настоящее время профилактика заболеваемости детей раннего возраста, продвижение идей здорового образа жизни не связаны в достаточной степени с активизацией роли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детских отношений, особенно в раннем периоде развития детей  до 3-х лет. Семья для ребенка в этот период его жизни является единственно значимой средой воспитания и жизнедеятельности. В этом периоде жизни ребенка родители вносят основной вклад в воспитание и развитие его жизненного потенциала. Если решение проблемы здоровья, привитие основ здорового образа жизни в раннем периоде жизни носит в значительной степени внутрисемейный характер, то основным результатом взаимодействия врачей, психологов, социальных педагогов должна стать компетентность родителей растить здоровых детей. Групповые методы работы, совместное взаимодействие ребенка и родителя часто становятся одним из наиболее эффективных </w:t>
      </w:r>
      <w:r>
        <w:rPr>
          <w:rFonts w:ascii="Times New Roman" w:hAnsi="Times New Roman" w:cs="Times New Roman"/>
          <w:sz w:val="28"/>
          <w:szCs w:val="28"/>
        </w:rPr>
        <w:lastRenderedPageBreak/>
        <w:t>средств. Многие родители хорошо осознают недостатки своего воспитания, но часто им не хватает элементарной педагогической, психологической грамотности, чтобы решить свои проблемы. Групповые эффекты дают возможность снять ощущение единственности и уникальности собственных трудностей, позволяют получить обратную связь, в данном случае и от взрослых и от детей, взглянуть на свою семью с иной точки зрения. Важнейшим условием эффективного взаимодействия в группе является признание ценности ребенка, его принятия, т.е. уважения его права быть таким, какой он есть.</w:t>
      </w: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«Кроха» предполагает групповые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развивающие занятия с родителями и детьми младенческого и раннего возрастов с периодичностью 1 раз в неделю, каждое занятие рассчитано на 1,5-2 часа, всего 28 занятий.</w:t>
      </w: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Программы психолого-педагогического и санитарного просвещения родителей «Кроха»:</w:t>
      </w: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медицинский блок – 7 ч.;</w:t>
      </w: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педагогический блок – 7 ч.;</w:t>
      </w: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психологический блок – 7 ч.;</w:t>
      </w: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социально-педагогический – 7 ч.</w:t>
      </w: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комплектуются по возрасту и уровню развития детей. Занятия направлены на обучение родителей методам приемам стимуляции развития, поддержку оптимального взаимодействия матери и ребенка. В группу могут входить один или сразу двое родителей, возможно поочередное посещение занятия. </w:t>
      </w: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558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содействие в создании и поддержании социально культурной среды, максимально способствующей гармоничному развитию личности и сохранению здоровья ребенка, привитию основ здорового образа жизни ребенка в возрасте до 3-х лет, путем установления и развития </w:t>
      </w:r>
      <w:r>
        <w:rPr>
          <w:rFonts w:ascii="Times New Roman" w:hAnsi="Times New Roman" w:cs="Times New Roman"/>
          <w:sz w:val="28"/>
          <w:szCs w:val="28"/>
        </w:rPr>
        <w:lastRenderedPageBreak/>
        <w:t>отношений партнерства и сотрудничества родителей с детьми раннего возраста.</w:t>
      </w:r>
    </w:p>
    <w:p w:rsidR="00AC4DF7" w:rsidRPr="00960558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55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C4DF7" w:rsidRDefault="00AC4DF7" w:rsidP="00AC4DF7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знаний родителей об особенностях социального, психологического и физиологического развития детей;</w:t>
      </w:r>
      <w:r w:rsidRPr="00872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DF7" w:rsidRDefault="00AC4DF7" w:rsidP="00AC4DF7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в раннем периоде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жизни ребенка основ здорового образа жизни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C4DF7" w:rsidRDefault="00AC4DF7" w:rsidP="00AC4DF7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возможностей понимания своего ребенка;</w:t>
      </w:r>
    </w:p>
    <w:p w:rsidR="00AC4DF7" w:rsidRDefault="00AC4DF7" w:rsidP="00AC4DF7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улучшение рефлексии своих возможностей с ребенком;</w:t>
      </w:r>
    </w:p>
    <w:p w:rsidR="00AC4DF7" w:rsidRDefault="00AC4DF7" w:rsidP="00AC4DF7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здоровых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детских отношений;</w:t>
      </w:r>
    </w:p>
    <w:p w:rsidR="00AC4DF7" w:rsidRDefault="00AC4DF7" w:rsidP="00AC4DF7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риска развития отрицательных установок у детей.</w:t>
      </w: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«Кроха» познавательное развитие, социальное развитие, речевое развитие, моторное развитие. Применяются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арт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терапевтические,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психогимнастические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упражнения, музыкальная релаксация. Программа опирается на сенсорный опыт. Основное правило - развиваемся, играя. На занятиях инсценируются ситуации с помощью игрушек, рассматриваются картинки, происходит знакомство с художественной литературой.</w:t>
      </w:r>
    </w:p>
    <w:p w:rsidR="00AC4DF7" w:rsidRPr="00576F76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b/>
          <w:bCs/>
          <w:sz w:val="28"/>
          <w:szCs w:val="28"/>
        </w:rPr>
        <w:t xml:space="preserve">Условия успешной реализации программы «Кроха» </w:t>
      </w:r>
    </w:p>
    <w:p w:rsidR="00AC4DF7" w:rsidRPr="00576F76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sz w:val="28"/>
          <w:szCs w:val="28"/>
        </w:rPr>
        <w:t xml:space="preserve">- Один и тот же состав группы; </w:t>
      </w:r>
    </w:p>
    <w:p w:rsidR="00AC4DF7" w:rsidRPr="00576F76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sz w:val="28"/>
          <w:szCs w:val="28"/>
        </w:rPr>
        <w:t xml:space="preserve">- Время и место занятий неизменно; </w:t>
      </w:r>
    </w:p>
    <w:p w:rsidR="00AC4DF7" w:rsidRPr="00576F76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sz w:val="28"/>
          <w:szCs w:val="28"/>
        </w:rPr>
        <w:t xml:space="preserve">- Группа родитель и ребенок- 3-4 человека; </w:t>
      </w:r>
    </w:p>
    <w:p w:rsidR="00AC4DF7" w:rsidRPr="00576F76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sz w:val="28"/>
          <w:szCs w:val="28"/>
        </w:rPr>
        <w:t>- Формирование группы по возрастам: 1. 1год-1,6 год 2.1,6 года-2 года 3.2 года-2,6 года 3. 2,6 года-3 года;</w:t>
      </w:r>
    </w:p>
    <w:p w:rsidR="00AC4DF7" w:rsidRPr="00576F76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sz w:val="28"/>
          <w:szCs w:val="28"/>
        </w:rPr>
        <w:t>- Одинаковый набор игрушек и игр для каждого ребенка в группе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6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DF7" w:rsidRPr="00576F76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F76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AC4DF7" w:rsidRPr="00576F76" w:rsidRDefault="00AC4DF7" w:rsidP="00AC4DF7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sz w:val="28"/>
          <w:szCs w:val="28"/>
        </w:rPr>
        <w:t>- сенсорная комната;</w:t>
      </w:r>
    </w:p>
    <w:p w:rsidR="00AC4DF7" w:rsidRPr="00576F76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Pr="00576F76" w:rsidRDefault="00AC4DF7" w:rsidP="00AC4DF7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sz w:val="28"/>
          <w:szCs w:val="28"/>
        </w:rPr>
        <w:t xml:space="preserve">- комната </w:t>
      </w:r>
      <w:proofErr w:type="spellStart"/>
      <w:r w:rsidRPr="00576F76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576F76">
        <w:rPr>
          <w:rFonts w:ascii="Times New Roman" w:hAnsi="Times New Roman" w:cs="Times New Roman"/>
          <w:sz w:val="28"/>
          <w:szCs w:val="28"/>
        </w:rPr>
        <w:t>;</w:t>
      </w:r>
    </w:p>
    <w:p w:rsidR="00AC4DF7" w:rsidRPr="00576F76" w:rsidRDefault="00AC4DF7" w:rsidP="00AC4DF7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sz w:val="28"/>
          <w:szCs w:val="28"/>
        </w:rPr>
        <w:t>- игровой зал для подвижных игр;</w:t>
      </w:r>
    </w:p>
    <w:p w:rsidR="00AC4DF7" w:rsidRPr="00D35FF2" w:rsidRDefault="00AC4DF7" w:rsidP="00AC4DF7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D35FF2">
        <w:rPr>
          <w:rFonts w:ascii="Times New Roman" w:hAnsi="Times New Roman" w:cs="Times New Roman"/>
          <w:sz w:val="28"/>
          <w:szCs w:val="28"/>
        </w:rPr>
        <w:t>абинет для совместных занятий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35F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DF7" w:rsidRPr="00D35FF2" w:rsidRDefault="00AC4DF7" w:rsidP="00AC4DF7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игрушки: </w:t>
      </w:r>
      <w:r w:rsidRPr="00D35FF2">
        <w:rPr>
          <w:rFonts w:ascii="Times New Roman" w:hAnsi="Times New Roman" w:cs="Times New Roman"/>
          <w:sz w:val="28"/>
          <w:szCs w:val="28"/>
        </w:rPr>
        <w:t>куклы, мячи, машины</w:t>
      </w:r>
      <w:r>
        <w:rPr>
          <w:rFonts w:ascii="Times New Roman" w:hAnsi="Times New Roman" w:cs="Times New Roman"/>
          <w:sz w:val="28"/>
          <w:szCs w:val="28"/>
        </w:rPr>
        <w:t>, спортивный и развивающий инвентарь</w:t>
      </w:r>
      <w:r w:rsidRPr="00D35F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DF7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940">
        <w:rPr>
          <w:rFonts w:ascii="Times New Roman" w:hAnsi="Times New Roman" w:cs="Times New Roman"/>
          <w:sz w:val="28"/>
          <w:szCs w:val="28"/>
        </w:rPr>
        <w:t>Формирование основ здорового образа жизни у ребенка  до 3-х лет по Программе помощи, поддержки и обучения родителей с детьми "Кроха"</w:t>
      </w:r>
      <w:r>
        <w:rPr>
          <w:rFonts w:ascii="Times New Roman" w:hAnsi="Times New Roman" w:cs="Times New Roman"/>
          <w:sz w:val="28"/>
          <w:szCs w:val="28"/>
        </w:rPr>
        <w:t xml:space="preserve"> строится на тесном взаимодействии родитель-ребенок, помогающая роль педагога. Реализация данной программы в рамках родительского клуба является актуальной – это идея всеобуча родителей, воспитывающих детей раннего возраста, одна из форм поддержки молодой семьи и Центра диагностики и консультирования Самарской области.</w:t>
      </w:r>
    </w:p>
    <w:p w:rsidR="00AC4DF7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Pr="00576F76" w:rsidRDefault="00AC4DF7" w:rsidP="00AC4DF7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литературы:</w:t>
      </w:r>
    </w:p>
    <w:p w:rsidR="00AC4DF7" w:rsidRPr="00576F76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sz w:val="28"/>
          <w:szCs w:val="28"/>
        </w:rPr>
        <w:t>1.Служба раннего вмешательства: методические рекомендации для практической работы с детьми в службе ранней помощи</w:t>
      </w:r>
      <w:proofErr w:type="gramStart"/>
      <w:r w:rsidRPr="00576F7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76F76">
        <w:rPr>
          <w:rFonts w:ascii="Times New Roman" w:hAnsi="Times New Roman" w:cs="Times New Roman"/>
          <w:sz w:val="28"/>
          <w:szCs w:val="28"/>
        </w:rPr>
        <w:t xml:space="preserve"> авт.-сост. Л. В. Блохина и др. – Москва: </w:t>
      </w:r>
      <w:proofErr w:type="spellStart"/>
      <w:r w:rsidRPr="00576F76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576F76">
        <w:rPr>
          <w:rFonts w:ascii="Times New Roman" w:hAnsi="Times New Roman" w:cs="Times New Roman"/>
          <w:sz w:val="28"/>
          <w:szCs w:val="28"/>
        </w:rPr>
        <w:t>. фонд защиты детей от жестокого обращения</w:t>
      </w:r>
    </w:p>
    <w:p w:rsidR="00AC4DF7" w:rsidRPr="00576F76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sz w:val="28"/>
          <w:szCs w:val="28"/>
        </w:rPr>
        <w:t xml:space="preserve">2. Система ранней помощи: поиск основных векторов развития Ю. </w:t>
      </w:r>
      <w:proofErr w:type="spellStart"/>
      <w:r w:rsidRPr="00576F76">
        <w:rPr>
          <w:rFonts w:ascii="Times New Roman" w:hAnsi="Times New Roman" w:cs="Times New Roman"/>
          <w:sz w:val="28"/>
          <w:szCs w:val="28"/>
        </w:rPr>
        <w:t>Разенкова</w:t>
      </w:r>
      <w:proofErr w:type="spellEnd"/>
      <w:r w:rsidRPr="00576F76">
        <w:rPr>
          <w:rFonts w:ascii="Times New Roman" w:hAnsi="Times New Roman" w:cs="Times New Roman"/>
          <w:sz w:val="28"/>
          <w:szCs w:val="28"/>
        </w:rPr>
        <w:t>.  - Москва. Карапуз, 2011</w:t>
      </w:r>
    </w:p>
    <w:p w:rsidR="00AC4DF7" w:rsidRPr="00576F76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sz w:val="28"/>
          <w:szCs w:val="28"/>
        </w:rPr>
        <w:t xml:space="preserve">3. Аксенова О.Ж., Баранова Н.Ю., </w:t>
      </w:r>
      <w:proofErr w:type="spellStart"/>
      <w:r w:rsidRPr="00576F76">
        <w:rPr>
          <w:rFonts w:ascii="Times New Roman" w:hAnsi="Times New Roman" w:cs="Times New Roman"/>
          <w:sz w:val="28"/>
          <w:szCs w:val="28"/>
        </w:rPr>
        <w:t>Емец</w:t>
      </w:r>
      <w:proofErr w:type="spellEnd"/>
      <w:r w:rsidRPr="00576F76">
        <w:rPr>
          <w:rFonts w:ascii="Times New Roman" w:hAnsi="Times New Roman" w:cs="Times New Roman"/>
          <w:sz w:val="28"/>
          <w:szCs w:val="28"/>
        </w:rPr>
        <w:t xml:space="preserve"> М.М., Самарина Л.В. Стандартные требования к организации деятельности службы раннего вмешательства. Санкт-Петербург, 2012.</w:t>
      </w:r>
    </w:p>
    <w:p w:rsidR="00AC4DF7" w:rsidRPr="00576F76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F76">
        <w:rPr>
          <w:rFonts w:ascii="Times New Roman" w:hAnsi="Times New Roman" w:cs="Times New Roman"/>
          <w:sz w:val="28"/>
          <w:szCs w:val="28"/>
        </w:rPr>
        <w:t xml:space="preserve">4. Кожевникова Е.В., </w:t>
      </w:r>
      <w:proofErr w:type="spellStart"/>
      <w:r w:rsidRPr="00576F76">
        <w:rPr>
          <w:rFonts w:ascii="Times New Roman" w:hAnsi="Times New Roman" w:cs="Times New Roman"/>
          <w:sz w:val="28"/>
          <w:szCs w:val="28"/>
        </w:rPr>
        <w:t>Клочкова</w:t>
      </w:r>
      <w:proofErr w:type="spellEnd"/>
      <w:r w:rsidRPr="00576F76">
        <w:rPr>
          <w:rFonts w:ascii="Times New Roman" w:hAnsi="Times New Roman" w:cs="Times New Roman"/>
          <w:sz w:val="28"/>
          <w:szCs w:val="28"/>
        </w:rPr>
        <w:t xml:space="preserve"> Е.В. Нет необучаемых детей. Книга о раннем вмешательстве. Санкт-Петербург: КАРО. – 2007. </w:t>
      </w:r>
    </w:p>
    <w:p w:rsidR="00AC4DF7" w:rsidRPr="00895940" w:rsidRDefault="00AC4DF7" w:rsidP="00AC4DF7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4DF7" w:rsidRDefault="00AC4DF7" w:rsidP="00AC4DF7">
      <w:pPr>
        <w:spacing w:line="360" w:lineRule="auto"/>
        <w:ind w:right="-1" w:firstLine="567"/>
        <w:jc w:val="both"/>
      </w:pPr>
    </w:p>
    <w:p w:rsidR="002A18FB" w:rsidRDefault="002A18FB"/>
    <w:sectPr w:rsidR="002A18FB" w:rsidSect="00020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DF7"/>
    <w:rsid w:val="0017058E"/>
    <w:rsid w:val="002A18FB"/>
    <w:rsid w:val="00484B39"/>
    <w:rsid w:val="00AC4DF7"/>
    <w:rsid w:val="00C401DD"/>
    <w:rsid w:val="00CF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876</Words>
  <Characters>4994</Characters>
  <Application>Microsoft Office Word</Application>
  <DocSecurity>0</DocSecurity>
  <Lines>41</Lines>
  <Paragraphs>11</Paragraphs>
  <ScaleCrop>false</ScaleCrop>
  <Company>YYY</Company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2026-05-29T10:42:00Z</dcterms:created>
  <dcterms:modified xsi:type="dcterms:W3CDTF">2026-05-29T10:42:00Z</dcterms:modified>
</cp:coreProperties>
</file>